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4" w:rsidRDefault="007C0851" w:rsidP="004D528B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title should be </w:t>
      </w:r>
      <w:r w:rsidR="004D52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informative</w:t>
      </w:r>
    </w:p>
    <w:p w:rsidR="004D528B" w:rsidRDefault="004D528B" w:rsidP="004D528B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139" w:rsidRDefault="007C0851" w:rsidP="00CE5714">
      <w:pPr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C0851">
        <w:rPr>
          <w:rFonts w:ascii="Times New Roman" w:hAnsi="Times New Roman" w:cs="Times New Roman"/>
          <w:sz w:val="24"/>
          <w:szCs w:val="24"/>
          <w:lang w:val="en-US"/>
        </w:rPr>
        <w:t>Fist Author</w:t>
      </w:r>
      <w:r w:rsidR="000A3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A3B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7C0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1F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Name who presents the work </w:t>
      </w:r>
      <w:r w:rsidRPr="007C0851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="000A3BE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)</w:t>
      </w:r>
      <w:r w:rsidRPr="007C0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8007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0738" w:rsidRPr="007C0851">
        <w:rPr>
          <w:rFonts w:ascii="Times New Roman" w:hAnsi="Times New Roman" w:cs="Times New Roman"/>
          <w:sz w:val="24"/>
          <w:szCs w:val="24"/>
          <w:lang w:val="en-US"/>
        </w:rPr>
        <w:t>hird</w:t>
      </w:r>
      <w:proofErr w:type="gramEnd"/>
      <w:r w:rsidRPr="007C0851">
        <w:rPr>
          <w:rFonts w:ascii="Times New Roman" w:hAnsi="Times New Roman" w:cs="Times New Roman"/>
          <w:sz w:val="24"/>
          <w:szCs w:val="24"/>
          <w:lang w:val="en-US"/>
        </w:rPr>
        <w:t xml:space="preserve"> Author</w:t>
      </w:r>
      <w:r w:rsidR="000A3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8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0A3B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7C0851" w:rsidRDefault="007C0851" w:rsidP="00CE5714">
      <w:pPr>
        <w:pStyle w:val="ListParagraph"/>
        <w:numPr>
          <w:ilvl w:val="0"/>
          <w:numId w:val="1"/>
        </w:numPr>
        <w:spacing w:before="120" w:after="120" w:line="264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name of the first  institution, address, post code, country</w:t>
      </w:r>
    </w:p>
    <w:p w:rsidR="007C0851" w:rsidRDefault="007C0851" w:rsidP="00CE5714">
      <w:pPr>
        <w:pStyle w:val="ListParagraph"/>
        <w:numPr>
          <w:ilvl w:val="0"/>
          <w:numId w:val="1"/>
        </w:numPr>
        <w:spacing w:before="120" w:after="120" w:line="264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name of the second institution, address, post code, country</w:t>
      </w:r>
    </w:p>
    <w:p w:rsidR="007C0851" w:rsidRDefault="007C0851" w:rsidP="00CE5714">
      <w:pPr>
        <w:pStyle w:val="ListParagraph"/>
        <w:numPr>
          <w:ilvl w:val="0"/>
          <w:numId w:val="1"/>
        </w:numPr>
        <w:spacing w:before="120" w:after="120" w:line="264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name of the third institution, address, post code, country</w:t>
      </w:r>
    </w:p>
    <w:p w:rsidR="007C0851" w:rsidRDefault="007C0851" w:rsidP="00CE5714">
      <w:pPr>
        <w:pStyle w:val="ListParagraph"/>
        <w:spacing w:before="120" w:after="0" w:line="264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7C0851" w:rsidRPr="007C0851" w:rsidRDefault="007C0851" w:rsidP="00CE5714">
      <w:pPr>
        <w:pStyle w:val="ListParagraph"/>
        <w:spacing w:before="120" w:after="0" w:line="264" w:lineRule="auto"/>
        <w:ind w:left="540"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 w:rsidR="00800738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Pr="007C08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abc@defg.ihjk.com</w:t>
        </w:r>
      </w:hyperlink>
    </w:p>
    <w:p w:rsidR="007C0851" w:rsidRDefault="007C0851" w:rsidP="00CE5714">
      <w:pPr>
        <w:pStyle w:val="ListParagraph"/>
        <w:spacing w:before="120" w:after="0" w:line="264" w:lineRule="auto"/>
        <w:ind w:left="540" w:hanging="450"/>
        <w:rPr>
          <w:rFonts w:ascii="Times New Roman" w:hAnsi="Times New Roman" w:cs="Times New Roman"/>
          <w:sz w:val="24"/>
          <w:szCs w:val="24"/>
          <w:lang w:val="en-US"/>
        </w:rPr>
      </w:pPr>
    </w:p>
    <w:p w:rsidR="00744B95" w:rsidRDefault="007C0851" w:rsidP="00CE5714">
      <w:pPr>
        <w:pStyle w:val="ListParagraph"/>
        <w:snapToGrid w:val="0"/>
        <w:spacing w:before="120"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abstract of a </w:t>
      </w:r>
      <w:r w:rsidR="004D528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paper should 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>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brief backg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>round of the research, the main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in the research, 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 xml:space="preserve">the major results and interpretation, conclusion and possible perspectives. </w:t>
      </w:r>
      <w:r w:rsidR="004D5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0851" w:rsidRDefault="00744B95" w:rsidP="00CE5714">
      <w:pPr>
        <w:pStyle w:val="ListParagraph"/>
        <w:snapToGrid w:val="0"/>
        <w:spacing w:before="120"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text should be written in correct English, 12pt and in Times New Roman. </w:t>
      </w:r>
      <w:r w:rsidR="000A3BEF">
        <w:rPr>
          <w:rFonts w:ascii="Times New Roman" w:hAnsi="Times New Roman" w:cs="Times New Roman"/>
          <w:sz w:val="24"/>
          <w:szCs w:val="24"/>
          <w:lang w:val="en-US"/>
        </w:rPr>
        <w:t>The subscript such as NaNO</w:t>
      </w:r>
      <w:r w:rsidR="000A3BEF" w:rsidRPr="000A3B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A3BEF">
        <w:rPr>
          <w:rFonts w:ascii="Times New Roman" w:hAnsi="Times New Roman" w:cs="Times New Roman"/>
          <w:sz w:val="24"/>
          <w:szCs w:val="24"/>
          <w:lang w:val="en-US"/>
        </w:rPr>
        <w:t xml:space="preserve"> and superscript such as </w:t>
      </w:r>
      <w:r w:rsidR="000A3BEF" w:rsidRPr="000A3B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55</w:t>
      </w:r>
      <w:r w:rsidR="000A3BEF">
        <w:rPr>
          <w:rFonts w:ascii="Times New Roman" w:hAnsi="Times New Roman" w:cs="Times New Roman"/>
          <w:sz w:val="24"/>
          <w:szCs w:val="24"/>
          <w:lang w:val="en-US"/>
        </w:rPr>
        <w:t xml:space="preserve">Fe should be correctly used. </w:t>
      </w:r>
      <w:r>
        <w:rPr>
          <w:rFonts w:ascii="Times New Roman" w:hAnsi="Times New Roman" w:cs="Times New Roman"/>
          <w:sz w:val="24"/>
          <w:szCs w:val="24"/>
          <w:lang w:val="en-US"/>
        </w:rPr>
        <w:t>A few tables can be included in the abstract.</w:t>
      </w:r>
      <w:bookmarkStart w:id="0" w:name="_GoBack"/>
      <w:bookmarkEnd w:id="0"/>
    </w:p>
    <w:p w:rsidR="00744B95" w:rsidRDefault="00744B95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Table 1   Analytical results of the major radionuclides measured using LSC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7"/>
        <w:gridCol w:w="1663"/>
        <w:gridCol w:w="1800"/>
        <w:gridCol w:w="1620"/>
        <w:gridCol w:w="1620"/>
      </w:tblGrid>
      <w:tr w:rsidR="00744B95" w:rsidTr="00744B95">
        <w:tc>
          <w:tcPr>
            <w:tcW w:w="1127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Rank1</w:t>
            </w:r>
          </w:p>
        </w:tc>
        <w:tc>
          <w:tcPr>
            <w:tcW w:w="1663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Rank2</w:t>
            </w:r>
          </w:p>
        </w:tc>
        <w:tc>
          <w:tcPr>
            <w:tcW w:w="180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3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Rank4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 5</w:t>
            </w:r>
          </w:p>
        </w:tc>
      </w:tr>
      <w:tr w:rsidR="00744B95" w:rsidTr="00744B95">
        <w:tc>
          <w:tcPr>
            <w:tcW w:w="1127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Raw1</w:t>
            </w:r>
          </w:p>
        </w:tc>
        <w:tc>
          <w:tcPr>
            <w:tcW w:w="1663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80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</w:tr>
      <w:tr w:rsidR="00744B95" w:rsidTr="00744B95">
        <w:tc>
          <w:tcPr>
            <w:tcW w:w="1127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Raw2</w:t>
            </w:r>
          </w:p>
        </w:tc>
        <w:tc>
          <w:tcPr>
            <w:tcW w:w="1663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80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</w:tr>
      <w:tr w:rsidR="00744B95" w:rsidTr="00744B95">
        <w:tc>
          <w:tcPr>
            <w:tcW w:w="1127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Raw3</w:t>
            </w:r>
          </w:p>
        </w:tc>
        <w:tc>
          <w:tcPr>
            <w:tcW w:w="1663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80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</w:tr>
      <w:tr w:rsidR="00744B95" w:rsidTr="00744B95">
        <w:tc>
          <w:tcPr>
            <w:tcW w:w="1127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Raw4</w:t>
            </w:r>
          </w:p>
        </w:tc>
        <w:tc>
          <w:tcPr>
            <w:tcW w:w="1663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80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  <w:tc>
          <w:tcPr>
            <w:tcW w:w="1620" w:type="dxa"/>
          </w:tcPr>
          <w:p w:rsidR="00744B95" w:rsidRDefault="00744B95" w:rsidP="00CE5714">
            <w:pPr>
              <w:pStyle w:val="ListParagraph"/>
              <w:spacing w:before="120" w:after="24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12.45±0.32</w:t>
            </w:r>
          </w:p>
        </w:tc>
      </w:tr>
    </w:tbl>
    <w:p w:rsidR="00744B95" w:rsidRDefault="00744B95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44B95" w:rsidRDefault="00800738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 xml:space="preserve"> few figures can be also included in the abstract.</w:t>
      </w:r>
    </w:p>
    <w:p w:rsidR="00744B95" w:rsidRDefault="000A17B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42F4" wp14:editId="65906899">
                <wp:simplePos x="0" y="0"/>
                <wp:positionH relativeFrom="column">
                  <wp:posOffset>674871</wp:posOffset>
                </wp:positionH>
                <wp:positionV relativeFrom="paragraph">
                  <wp:posOffset>11064</wp:posOffset>
                </wp:positionV>
                <wp:extent cx="3670948" cy="1915568"/>
                <wp:effectExtent l="0" t="0" r="571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48" cy="1915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BF" w:rsidRDefault="000A17B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2C0E2" wp14:editId="322E552D">
                                  <wp:extent cx="3257133" cy="1802102"/>
                                  <wp:effectExtent l="0" t="0" r="635" b="8255"/>
                                  <wp:docPr id="73730" name="Picture 2" descr="C:\Omat tiedostot\sr9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730" name="Picture 2" descr="C:\Omat tiedostot\sr9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9318" cy="180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.85pt;width:289.0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" fillcolor="white [3201]" stroked="f" strokeweight=".5pt">
                <v:textbox>
                  <w:txbxContent>
                    <w:p w:rsidR="000A17BF" w:rsidRDefault="000A17B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2C0E2" wp14:editId="322E552D">
                            <wp:extent cx="3257133" cy="1802102"/>
                            <wp:effectExtent l="0" t="0" r="635" b="8255"/>
                            <wp:docPr id="73730" name="Picture 2" descr="C:\Omat tiedostot\sr9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730" name="Picture 2" descr="C:\Omat tiedostot\sr9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9318" cy="180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4B95" w:rsidRDefault="00744B95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3BEF" w:rsidRDefault="000A3BEF" w:rsidP="00CE5714">
      <w:pPr>
        <w:pStyle w:val="ListParagraph"/>
        <w:spacing w:before="120" w:line="264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E5714" w:rsidRDefault="000A3BEF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E5714" w:rsidRDefault="00CE5714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44B95" w:rsidRDefault="000A3BEF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7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7BF">
        <w:rPr>
          <w:rFonts w:ascii="Times New Roman" w:hAnsi="Times New Roman" w:cs="Times New Roman"/>
          <w:sz w:val="24"/>
          <w:szCs w:val="24"/>
          <w:lang w:val="en-US"/>
        </w:rPr>
        <w:t>Fig. 1   The LSC spectra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44B95" w:rsidRPr="00744B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 xml:space="preserve">Sr and </w:t>
      </w:r>
      <w:r w:rsidR="00744B95" w:rsidRPr="00744B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90</w:t>
      </w:r>
      <w:r w:rsidR="00744B95">
        <w:rPr>
          <w:rFonts w:ascii="Times New Roman" w:hAnsi="Times New Roman" w:cs="Times New Roman"/>
          <w:sz w:val="24"/>
          <w:szCs w:val="24"/>
          <w:lang w:val="en-US"/>
        </w:rPr>
        <w:t xml:space="preserve">Sr </w:t>
      </w:r>
    </w:p>
    <w:p w:rsidR="000A3BEF" w:rsidRDefault="000A3BEF" w:rsidP="00CE5714">
      <w:pPr>
        <w:pStyle w:val="ListParagraph"/>
        <w:snapToGrid w:val="0"/>
        <w:spacing w:before="120"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References: </w:t>
      </w:r>
    </w:p>
    <w:p w:rsidR="000A3BEF" w:rsidRDefault="000A3BEF" w:rsidP="00CE5714">
      <w:pPr>
        <w:pStyle w:val="ListParagraph"/>
        <w:numPr>
          <w:ilvl w:val="0"/>
          <w:numId w:val="2"/>
        </w:numPr>
        <w:adjustRightInd w:val="0"/>
        <w:snapToGrid w:val="0"/>
        <w:spacing w:before="120" w:after="120" w:line="264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Rhodes B.A., </w:t>
      </w:r>
      <w:r w:rsidR="000A17BF">
        <w:rPr>
          <w:rFonts w:ascii="Times New Roman" w:hAnsi="Times New Roman" w:cs="Times New Roman"/>
          <w:sz w:val="24"/>
          <w:szCs w:val="24"/>
          <w:lang w:val="en-US"/>
        </w:rPr>
        <w:t>Liquid scintillation counting of radioiodine, Anal. Chem., 37(1965) 995-997.</w:t>
      </w:r>
    </w:p>
    <w:p w:rsidR="000A3BEF" w:rsidRPr="007C0851" w:rsidRDefault="000A17BF" w:rsidP="00CE5714">
      <w:pPr>
        <w:pStyle w:val="ListParagraph"/>
        <w:numPr>
          <w:ilvl w:val="0"/>
          <w:numId w:val="2"/>
        </w:numPr>
        <w:adjustRightInd w:val="0"/>
        <w:snapToGrid w:val="0"/>
        <w:spacing w:before="120" w:after="120" w:line="264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Hou X.L., Chemistry and analysis of radionuclides: Laboratory techniques and methodology, Wiley-VCH, 2011.</w:t>
      </w:r>
    </w:p>
    <w:sectPr w:rsidR="000A3BEF" w:rsidRPr="007C085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39" w:rsidRDefault="005F1139" w:rsidP="005F1139">
      <w:pPr>
        <w:spacing w:after="0" w:line="240" w:lineRule="auto"/>
      </w:pPr>
      <w:r>
        <w:separator/>
      </w:r>
    </w:p>
  </w:endnote>
  <w:endnote w:type="continuationSeparator" w:id="0">
    <w:p w:rsidR="005F1139" w:rsidRDefault="005F1139" w:rsidP="005F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39" w:rsidRDefault="005F1139" w:rsidP="005F1139">
      <w:pPr>
        <w:spacing w:after="0" w:line="240" w:lineRule="auto"/>
      </w:pPr>
      <w:r>
        <w:separator/>
      </w:r>
    </w:p>
  </w:footnote>
  <w:footnote w:type="continuationSeparator" w:id="0">
    <w:p w:rsidR="005F1139" w:rsidRDefault="005F1139" w:rsidP="005F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39" w:rsidRPr="005F1139" w:rsidRDefault="005F1139">
    <w:pPr>
      <w:pStyle w:val="Header"/>
      <w:rPr>
        <w:sz w:val="24"/>
        <w:szCs w:val="24"/>
      </w:rPr>
    </w:pPr>
    <w:r w:rsidRPr="005F1139"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39225" wp14:editId="340A640B">
              <wp:simplePos x="0" y="0"/>
              <wp:positionH relativeFrom="column">
                <wp:posOffset>-42545</wp:posOffset>
              </wp:positionH>
              <wp:positionV relativeFrom="paragraph">
                <wp:posOffset>209501</wp:posOffset>
              </wp:positionV>
              <wp:extent cx="6321669" cy="8792"/>
              <wp:effectExtent l="0" t="0" r="22225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1669" cy="879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6.5pt" to="494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" strokecolor="black [3040]"/>
          </w:pict>
        </mc:Fallback>
      </mc:AlternateContent>
    </w:r>
    <w:r w:rsidRPr="005F1139">
      <w:rPr>
        <w:sz w:val="24"/>
        <w:szCs w:val="24"/>
      </w:rPr>
      <w:t>LSC2017 conference, 1-5 May, Copenhagen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AED"/>
    <w:multiLevelType w:val="hybridMultilevel"/>
    <w:tmpl w:val="D744E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74A9"/>
    <w:multiLevelType w:val="hybridMultilevel"/>
    <w:tmpl w:val="4DEE1CEE"/>
    <w:lvl w:ilvl="0" w:tplc="593269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9"/>
    <w:rsid w:val="000A17BF"/>
    <w:rsid w:val="000A3BEF"/>
    <w:rsid w:val="004D528B"/>
    <w:rsid w:val="005F1139"/>
    <w:rsid w:val="00744B95"/>
    <w:rsid w:val="007C0851"/>
    <w:rsid w:val="00800738"/>
    <w:rsid w:val="00B41FC7"/>
    <w:rsid w:val="00C87DAC"/>
    <w:rsid w:val="00CE5714"/>
    <w:rsid w:val="00C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9"/>
  </w:style>
  <w:style w:type="paragraph" w:styleId="Footer">
    <w:name w:val="footer"/>
    <w:basedOn w:val="Normal"/>
    <w:link w:val="FooterChar"/>
    <w:uiPriority w:val="99"/>
    <w:unhideWhenUsed/>
    <w:rsid w:val="005F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9"/>
  </w:style>
  <w:style w:type="paragraph" w:styleId="BalloonText">
    <w:name w:val="Balloon Text"/>
    <w:basedOn w:val="Normal"/>
    <w:link w:val="BalloonTextChar"/>
    <w:uiPriority w:val="99"/>
    <w:semiHidden/>
    <w:unhideWhenUsed/>
    <w:rsid w:val="005F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9"/>
  </w:style>
  <w:style w:type="paragraph" w:styleId="Footer">
    <w:name w:val="footer"/>
    <w:basedOn w:val="Normal"/>
    <w:link w:val="FooterChar"/>
    <w:uiPriority w:val="99"/>
    <w:unhideWhenUsed/>
    <w:rsid w:val="005F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9"/>
  </w:style>
  <w:style w:type="paragraph" w:styleId="BalloonText">
    <w:name w:val="Balloon Text"/>
    <w:basedOn w:val="Normal"/>
    <w:link w:val="BalloonTextChar"/>
    <w:uiPriority w:val="99"/>
    <w:semiHidden/>
    <w:unhideWhenUsed/>
    <w:rsid w:val="005F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ihj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Xiaolin Hou</dc:creator>
  <cp:lastModifiedBy>Xiaolin Hou</cp:lastModifiedBy>
  <cp:revision>3</cp:revision>
  <dcterms:created xsi:type="dcterms:W3CDTF">2016-08-15T15:00:00Z</dcterms:created>
  <dcterms:modified xsi:type="dcterms:W3CDTF">2016-08-15T20:25:00Z</dcterms:modified>
</cp:coreProperties>
</file>